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2422B">
      <w:pPr>
        <w:spacing w:line="240" w:lineRule="auto"/>
        <w:ind w:firstLine="480" w:firstLineChars="200"/>
        <w:rPr>
          <w:rFonts w:hint="eastAsia" w:ascii="仿宋" w:hAnsi="仿宋" w:eastAsia="仿宋" w:cs="仿宋"/>
          <w:kern w:val="0"/>
          <w:sz w:val="28"/>
          <w:szCs w:val="28"/>
          <w:lang w:val="en-US" w:eastAsia="zh-CN" w:bidi="ar-SA"/>
        </w:rPr>
      </w:pPr>
      <w:r>
        <w:rPr>
          <w:rFonts w:ascii="宋体" w:hAnsi="宋体" w:eastAsia="宋体" w:cs="宋体"/>
          <w:sz w:val="24"/>
          <w:szCs w:val="24"/>
        </w:rPr>
        <w:t>指尖上的非遗课程成果：</w:t>
      </w:r>
      <w:bookmarkStart w:id="0" w:name="_GoBack"/>
      <w:bookmarkEnd w:id="0"/>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 xml:space="preserve">    2021年度指尖上的非遗——中国传统手工艺鉴赏获批山东省继续教育数字化共享精品课程。</w:t>
      </w:r>
    </w:p>
    <w:p w14:paraId="601E493D">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2021年度</w:t>
      </w:r>
      <w:r>
        <w:rPr>
          <w:rFonts w:hint="eastAsia" w:ascii="仿宋" w:hAnsi="仿宋" w:eastAsia="仿宋" w:cs="仿宋"/>
          <w:sz w:val="28"/>
          <w:szCs w:val="28"/>
          <w:lang w:val="en-US" w:eastAsia="zh-CN"/>
        </w:rPr>
        <w:t>山东省“传统文化与经济社会发展”专项课题非遗传承视域下螺钿工艺在青岛文创产品设计中的应用研究。</w:t>
      </w:r>
    </w:p>
    <w:p w14:paraId="0937E083">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2021年度</w:t>
      </w:r>
      <w:r>
        <w:rPr>
          <w:rFonts w:hint="eastAsia" w:ascii="仿宋" w:hAnsi="仿宋" w:eastAsia="仿宋" w:cs="仿宋"/>
          <w:sz w:val="28"/>
          <w:szCs w:val="28"/>
          <w:lang w:val="en-US" w:eastAsia="zh-CN"/>
        </w:rPr>
        <w:t>指尖上的非遗——中国传统手工艺鉴赏校级课程思政培育项目立项。</w:t>
      </w:r>
    </w:p>
    <w:p w14:paraId="41BE4023">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2021年，校级教育教学改革研究项目“四文化”育人融入通识教育课程体系的构建研究——以“指尖上的非遗”课程为例。</w:t>
      </w:r>
    </w:p>
    <w:p w14:paraId="68554366">
      <w:pPr>
        <w:spacing w:line="24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2022年度</w:t>
      </w:r>
      <w:r>
        <w:rPr>
          <w:rFonts w:hint="eastAsia" w:ascii="仿宋" w:hAnsi="仿宋" w:eastAsia="仿宋" w:cs="仿宋"/>
          <w:sz w:val="28"/>
          <w:szCs w:val="28"/>
          <w:lang w:val="en-US" w:eastAsia="zh-CN"/>
        </w:rPr>
        <w:t>指尖上的非遗——中国传统手工艺鉴赏获批山东省社区教育优秀课程。</w:t>
      </w:r>
    </w:p>
    <w:p w14:paraId="08F1AFD4">
      <w:pPr>
        <w:spacing w:line="24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2022年，山东省青少年和青少年工作重大研究课题非物质文化遗产融入青少年素质教育的探索研究立项。</w:t>
      </w:r>
    </w:p>
    <w:p w14:paraId="14183283">
      <w:pPr>
        <w:spacing w:line="24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2022年度指尖上的非遗——中国传统手工艺鉴赏获批校级思政课程。</w:t>
      </w:r>
    </w:p>
    <w:p w14:paraId="1372D74A">
      <w:pPr>
        <w:spacing w:line="240" w:lineRule="auto"/>
        <w:ind w:firstLine="56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8"/>
          <w:szCs w:val="28"/>
          <w:lang w:val="en-US" w:eastAsia="zh-CN" w:bidi="ar-SA"/>
        </w:rPr>
        <w:t>2022年度指尖上的非遗——中国传统手工艺鉴赏获批校级一流课程。</w:t>
      </w:r>
    </w:p>
    <w:p w14:paraId="3569DDFF">
      <w:pPr>
        <w:ind w:firstLine="560" w:firstLineChars="200"/>
        <w:rPr>
          <w:rFonts w:hint="eastAsia" w:ascii="仿宋_GB2312" w:hAnsi="Tahoma" w:eastAsia="仿宋_GB2312" w:cs="Tahoma"/>
          <w:color w:val="000000"/>
          <w:sz w:val="28"/>
          <w:szCs w:val="28"/>
          <w:lang w:eastAsia="zh-CN"/>
        </w:rPr>
      </w:pPr>
      <w:r>
        <w:rPr>
          <w:rFonts w:hint="eastAsia" w:ascii="仿宋" w:hAnsi="仿宋" w:eastAsia="仿宋" w:cs="仿宋"/>
          <w:kern w:val="0"/>
          <w:sz w:val="28"/>
          <w:szCs w:val="28"/>
          <w:lang w:val="en-US" w:eastAsia="zh-CN" w:bidi="ar-SA"/>
        </w:rPr>
        <w:t>2022年度</w:t>
      </w:r>
      <w:r>
        <w:rPr>
          <w:rFonts w:hint="eastAsia" w:ascii="仿宋_GB2312" w:hAnsi="Tahoma" w:eastAsia="仿宋_GB2312" w:cs="Tahoma"/>
          <w:color w:val="000000"/>
          <w:sz w:val="28"/>
          <w:szCs w:val="28"/>
        </w:rPr>
        <w:t>国家开放大学终身教育平台数字化学习资源收录</w:t>
      </w:r>
      <w:r>
        <w:rPr>
          <w:rFonts w:hint="eastAsia" w:ascii="仿宋_GB2312" w:hAnsi="Tahoma" w:eastAsia="仿宋_GB2312" w:cs="Tahoma"/>
          <w:color w:val="000000"/>
          <w:sz w:val="28"/>
          <w:szCs w:val="28"/>
          <w:lang w:eastAsia="zh-CN"/>
        </w:rPr>
        <w:t>。</w:t>
      </w:r>
    </w:p>
    <w:p w14:paraId="29A1BEB9">
      <w:pPr>
        <w:spacing w:line="24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2023年，“黄海手造”非物质文化遗产研究中心获山东省普通高等学校示范性实习（实训）基地。</w:t>
      </w:r>
    </w:p>
    <w:p w14:paraId="02CBF056">
      <w:pPr>
        <w:numPr>
          <w:ilvl w:val="0"/>
          <w:numId w:val="0"/>
        </w:numPr>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2023年获批山东省本科高校教学改革研究重点项目。</w:t>
      </w:r>
    </w:p>
    <w:p w14:paraId="4CF55BDB">
      <w:pPr>
        <w:spacing w:line="240" w:lineRule="auto"/>
        <w:ind w:firstLine="560" w:firstLineChars="200"/>
        <w:rPr>
          <w:rFonts w:hint="default" w:ascii="仿宋" w:hAnsi="仿宋" w:eastAsia="仿宋" w:cs="仿宋"/>
          <w:kern w:val="0"/>
          <w:sz w:val="28"/>
          <w:szCs w:val="28"/>
          <w:lang w:val="en-US" w:eastAsia="zh-CN" w:bidi="ar-SA"/>
        </w:rPr>
      </w:pPr>
    </w:p>
    <w:p w14:paraId="377B18E1">
      <w:pPr>
        <w:ind w:firstLine="560" w:firstLineChars="200"/>
        <w:rPr>
          <w:rFonts w:hint="eastAsia" w:ascii="仿宋_GB2312" w:hAnsi="Tahoma" w:eastAsia="仿宋_GB2312" w:cs="Tahoma"/>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mExYzI3ZjQwNjVhZjYyMzkwMjE0NjQ1NDkyOGYifQ=="/>
  </w:docVars>
  <w:rsids>
    <w:rsidRoot w:val="69AF7F38"/>
    <w:rsid w:val="0EFC60C5"/>
    <w:rsid w:val="22953384"/>
    <w:rsid w:val="288E2EC5"/>
    <w:rsid w:val="34223427"/>
    <w:rsid w:val="44A1719E"/>
    <w:rsid w:val="515B7CB7"/>
    <w:rsid w:val="60692508"/>
    <w:rsid w:val="69AF7F38"/>
    <w:rsid w:val="77737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490</Characters>
  <Lines>0</Lines>
  <Paragraphs>0</Paragraphs>
  <TotalTime>0</TotalTime>
  <ScaleCrop>false</ScaleCrop>
  <LinksUpToDate>false</LinksUpToDate>
  <CharactersWithSpaces>494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2022-05-30T01:23:00Z</dcterms:created>
  <dc:creator>只闻花香</dc:creator>
  <cp:lastModifiedBy>Administrator</cp:lastModifiedBy>
  <dcterms:modified xsi:type="dcterms:W3CDTF">2024-12-02T03:13:41Z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7184B6C9E772439F8E5C3C4CE1FE5585_12</vt:lpwstr>
  </property>
</Properties>
</file>