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211C5"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28E56836">
      <w:pPr>
        <w:spacing w:before="171" w:line="276" w:lineRule="auto"/>
        <w:ind w:left="1725" w:right="1783" w:hanging="178"/>
        <w:rPr>
          <w:rFonts w:ascii="楷体" w:hAnsi="楷体" w:eastAsia="楷体" w:cs="楷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山东省产业科技工作者调查参考思路框架</w:t>
      </w:r>
      <w:r>
        <w:rPr>
          <w:rFonts w:ascii="方正小标宋简体" w:hAnsi="方正小标宋简体" w:eastAsia="方正小标宋简体" w:cs="方正小标宋简体"/>
          <w:spacing w:val="14"/>
          <w:sz w:val="31"/>
          <w:szCs w:val="31"/>
        </w:rPr>
        <w:t xml:space="preserve"> </w:t>
      </w:r>
      <w:bookmarkStart w:id="0" w:name="_GoBack"/>
      <w:bookmarkEnd w:id="0"/>
      <w:r>
        <w:rPr>
          <w:rFonts w:ascii="楷体" w:hAnsi="楷体" w:eastAsia="楷体" w:cs="楷体"/>
          <w:spacing w:val="7"/>
          <w:sz w:val="31"/>
          <w:szCs w:val="31"/>
        </w:rPr>
        <w:t>（申报单位可自主深化拓展调查框架）</w:t>
      </w:r>
    </w:p>
    <w:p w14:paraId="2AB8B2EB">
      <w:pPr>
        <w:spacing w:line="284" w:lineRule="auto"/>
        <w:rPr>
          <w:rFonts w:ascii="Arial"/>
          <w:sz w:val="21"/>
        </w:rPr>
      </w:pPr>
    </w:p>
    <w:p w14:paraId="0DF2A2F7">
      <w:pPr>
        <w:spacing w:line="284" w:lineRule="auto"/>
        <w:rPr>
          <w:rFonts w:ascii="Arial"/>
          <w:sz w:val="21"/>
        </w:rPr>
      </w:pPr>
    </w:p>
    <w:p w14:paraId="00365C8F">
      <w:pPr>
        <w:spacing w:before="101" w:line="222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一、研究背景与意义</w:t>
      </w:r>
    </w:p>
    <w:p w14:paraId="56E9C662">
      <w:pPr>
        <w:pStyle w:val="2"/>
        <w:spacing w:before="182" w:line="311" w:lineRule="auto"/>
        <w:ind w:firstLine="667"/>
      </w:pPr>
      <w:r>
        <w:rPr>
          <w:rFonts w:ascii="楷体" w:hAnsi="楷体" w:eastAsia="楷体" w:cs="楷体"/>
          <w:spacing w:val="3"/>
        </w:rPr>
        <w:t>（一）核心命题。</w:t>
      </w:r>
      <w:r>
        <w:rPr>
          <w:spacing w:val="3"/>
        </w:rPr>
        <w:t>立足加快建设科技强省目标，以产业链为</w:t>
      </w:r>
      <w:r>
        <w:rPr>
          <w:spacing w:val="9"/>
        </w:rPr>
        <w:t xml:space="preserve">  </w:t>
      </w:r>
      <w:r>
        <w:rPr>
          <w:spacing w:val="5"/>
        </w:rPr>
        <w:t>核心研究范畴，加强对产业科技工作者队伍建设的宏观把握，系</w:t>
      </w:r>
      <w:r>
        <w:rPr>
          <w:spacing w:val="3"/>
        </w:rPr>
        <w:t xml:space="preserve">  统解析产业科技工作者队伍结构特征与发展规律</w:t>
      </w:r>
      <w:r>
        <w:rPr>
          <w:spacing w:val="2"/>
        </w:rPr>
        <w:t>，评估创新能力，</w:t>
      </w:r>
      <w:r>
        <w:t xml:space="preserve"> </w:t>
      </w:r>
      <w:r>
        <w:rPr>
          <w:spacing w:val="5"/>
        </w:rPr>
        <w:t>为我省构建以创新和贡献为导向，满足新质生产力发展要求的科</w:t>
      </w:r>
      <w:r>
        <w:rPr>
          <w:spacing w:val="3"/>
        </w:rPr>
        <w:t xml:space="preserve">  </w:t>
      </w:r>
      <w:r>
        <w:rPr>
          <w:spacing w:val="8"/>
        </w:rPr>
        <w:t>技创新生态提供“人才体检报告”。</w:t>
      </w:r>
    </w:p>
    <w:p w14:paraId="01C4EDB5">
      <w:pPr>
        <w:pStyle w:val="2"/>
        <w:spacing w:before="192" w:line="305" w:lineRule="auto"/>
        <w:ind w:left="7" w:right="242" w:firstLine="659"/>
      </w:pPr>
      <w:r>
        <w:rPr>
          <w:rFonts w:ascii="楷体" w:hAnsi="楷体" w:eastAsia="楷体" w:cs="楷体"/>
          <w:spacing w:val="3"/>
        </w:rPr>
        <w:t>（二）概念界定。</w:t>
      </w:r>
      <w:r>
        <w:rPr>
          <w:spacing w:val="3"/>
        </w:rPr>
        <w:t>科学界定“产业科技工作者”的内涵，提</w:t>
      </w:r>
      <w:r>
        <w:rPr>
          <w:spacing w:val="18"/>
        </w:rPr>
        <w:t xml:space="preserve"> </w:t>
      </w:r>
      <w:r>
        <w:rPr>
          <w:spacing w:val="5"/>
        </w:rPr>
        <w:t>出研究对象的边界与分类标准，结合产业链特性构建覆</w:t>
      </w:r>
      <w:r>
        <w:rPr>
          <w:spacing w:val="4"/>
        </w:rPr>
        <w:t>盖岗位职</w:t>
      </w:r>
      <w:r>
        <w:t xml:space="preserve"> </w:t>
      </w:r>
      <w:r>
        <w:rPr>
          <w:spacing w:val="5"/>
        </w:rPr>
        <w:t>能、技术层级、创新领域等多维度的分类体系，确保调查的精准</w:t>
      </w:r>
      <w:r>
        <w:t xml:space="preserve"> </w:t>
      </w:r>
      <w:r>
        <w:rPr>
          <w:spacing w:val="4"/>
        </w:rPr>
        <w:t>性与全面性。</w:t>
      </w:r>
    </w:p>
    <w:p w14:paraId="02631E15">
      <w:pPr>
        <w:spacing w:before="189" w:line="279" w:lineRule="auto"/>
        <w:ind w:left="650" w:right="4008" w:firstLine="16"/>
        <w:rPr>
          <w:rFonts w:ascii="黑体" w:hAnsi="黑体" w:eastAsia="黑体" w:cs="黑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（三）其他有必要研究的问题。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二、研究方法与技术路径</w:t>
      </w:r>
    </w:p>
    <w:p w14:paraId="65AB3659">
      <w:pPr>
        <w:pStyle w:val="2"/>
        <w:spacing w:before="181" w:line="315" w:lineRule="auto"/>
        <w:ind w:left="1" w:right="242" w:firstLine="666"/>
      </w:pPr>
      <w:r>
        <w:rPr>
          <w:rFonts w:ascii="楷体" w:hAnsi="楷体" w:eastAsia="楷体" w:cs="楷体"/>
          <w:spacing w:val="3"/>
        </w:rPr>
        <w:t>（一）</w:t>
      </w:r>
      <w:r>
        <w:rPr>
          <w:spacing w:val="3"/>
        </w:rPr>
        <w:t>结合项目资金和实施时限，总体按照以下思路实施调</w:t>
      </w:r>
      <w:r>
        <w:rPr>
          <w:spacing w:val="18"/>
        </w:rPr>
        <w:t xml:space="preserve"> </w:t>
      </w:r>
      <w:r>
        <w:rPr>
          <w:spacing w:val="5"/>
        </w:rPr>
        <w:t xml:space="preserve">查：明确调查意义和目标——构建调查框架——形成调查方案— </w:t>
      </w:r>
      <w:r>
        <w:rPr>
          <w:spacing w:val="15"/>
        </w:rPr>
        <w:t>—选取一定数量的代表性企业——制定调查问卷或访谈提纲</w:t>
      </w:r>
      <w:r>
        <w:rPr>
          <w:spacing w:val="-105"/>
        </w:rPr>
        <w:t xml:space="preserve"> </w:t>
      </w:r>
      <w:r>
        <w:rPr>
          <w:spacing w:val="15"/>
        </w:rPr>
        <w:t>—</w:t>
      </w:r>
      <w:r>
        <w:t xml:space="preserve"> </w:t>
      </w:r>
      <w:r>
        <w:rPr>
          <w:spacing w:val="17"/>
        </w:rPr>
        <w:t>—组织开展调查与访谈——数据收集与整理挖掘——</w:t>
      </w:r>
      <w:r>
        <w:rPr>
          <w:spacing w:val="16"/>
        </w:rPr>
        <w:t>分析研究</w:t>
      </w:r>
      <w:r>
        <w:t xml:space="preserve"> </w:t>
      </w:r>
      <w:r>
        <w:rPr>
          <w:spacing w:val="5"/>
        </w:rPr>
        <w:t>与报告撰写——提出对策建议。调查中要充分获取统计数据和一</w:t>
      </w:r>
      <w:r>
        <w:rPr>
          <w:spacing w:val="3"/>
        </w:rPr>
        <w:t xml:space="preserve"> </w:t>
      </w:r>
      <w:r>
        <w:rPr>
          <w:spacing w:val="8"/>
        </w:rPr>
        <w:t>手调查数据，确保调查工作的科学性与专业性。</w:t>
      </w:r>
    </w:p>
    <w:p w14:paraId="74F4B532">
      <w:pPr>
        <w:spacing w:line="315" w:lineRule="auto"/>
        <w:sectPr>
          <w:footerReference r:id="rId5" w:type="default"/>
          <w:pgSz w:w="11900" w:h="16820"/>
          <w:pgMar w:top="1429" w:right="1232" w:bottom="1129" w:left="1597" w:header="0" w:footer="872" w:gutter="0"/>
          <w:cols w:space="720" w:num="1"/>
        </w:sectPr>
      </w:pPr>
    </w:p>
    <w:p w14:paraId="7D322C8E">
      <w:pPr>
        <w:spacing w:line="245" w:lineRule="auto"/>
        <w:rPr>
          <w:rFonts w:ascii="Arial"/>
          <w:sz w:val="21"/>
        </w:rPr>
      </w:pPr>
    </w:p>
    <w:p w14:paraId="361C733D">
      <w:pPr>
        <w:spacing w:line="246" w:lineRule="auto"/>
        <w:rPr>
          <w:rFonts w:ascii="Arial"/>
          <w:sz w:val="21"/>
        </w:rPr>
      </w:pPr>
    </w:p>
    <w:p w14:paraId="2E3991FC">
      <w:pPr>
        <w:spacing w:line="246" w:lineRule="auto"/>
        <w:rPr>
          <w:rFonts w:ascii="Arial"/>
          <w:sz w:val="21"/>
        </w:rPr>
      </w:pPr>
    </w:p>
    <w:p w14:paraId="64E2F479">
      <w:pPr>
        <w:pStyle w:val="2"/>
        <w:spacing w:before="101" w:line="305" w:lineRule="auto"/>
        <w:ind w:left="14" w:right="242" w:firstLine="658"/>
      </w:pPr>
      <w:r>
        <w:rPr>
          <w:rFonts w:ascii="楷体" w:hAnsi="楷体" w:eastAsia="楷体" w:cs="楷体"/>
          <w:spacing w:val="3"/>
        </w:rPr>
        <w:t>（二）</w:t>
      </w:r>
      <w:r>
        <w:rPr>
          <w:spacing w:val="3"/>
        </w:rPr>
        <w:t>结合产业链实际，提高企业参与调查的积极性，鼓励</w:t>
      </w:r>
      <w:r>
        <w:rPr>
          <w:spacing w:val="18"/>
        </w:rPr>
        <w:t xml:space="preserve"> </w:t>
      </w:r>
      <w:r>
        <w:rPr>
          <w:spacing w:val="5"/>
        </w:rPr>
        <w:t>吸纳参与调查的企业作为项目共同实施单位。调查结</w:t>
      </w:r>
      <w:r>
        <w:rPr>
          <w:spacing w:val="4"/>
        </w:rPr>
        <w:t>果既服务党</w:t>
      </w:r>
      <w:r>
        <w:t xml:space="preserve"> </w:t>
      </w:r>
      <w:r>
        <w:rPr>
          <w:spacing w:val="5"/>
        </w:rPr>
        <w:t>和政府科学决策，也服务企业提升科技创新能力，形成“</w:t>
      </w:r>
      <w:r>
        <w:rPr>
          <w:spacing w:val="4"/>
        </w:rPr>
        <w:t>科学决</w:t>
      </w:r>
      <w:r>
        <w:t xml:space="preserve"> </w:t>
      </w:r>
      <w:r>
        <w:rPr>
          <w:spacing w:val="8"/>
        </w:rPr>
        <w:t>策支撑+企业能力提升”双轮驱动的成果应用机制。</w:t>
      </w:r>
    </w:p>
    <w:p w14:paraId="799D1FCA">
      <w:pPr>
        <w:spacing w:before="192" w:line="224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三、主要调查内容</w:t>
      </w:r>
    </w:p>
    <w:p w14:paraId="616664AA">
      <w:pPr>
        <w:pStyle w:val="2"/>
        <w:spacing w:before="179" w:line="306" w:lineRule="auto"/>
        <w:ind w:left="7" w:right="147" w:firstLine="666"/>
      </w:pPr>
      <w:r>
        <w:rPr>
          <w:rFonts w:ascii="楷体" w:hAnsi="楷体" w:eastAsia="楷体" w:cs="楷体"/>
          <w:spacing w:val="3"/>
        </w:rPr>
        <w:t>（一）科技工作者总体结构特征。</w:t>
      </w:r>
      <w:r>
        <w:rPr>
          <w:spacing w:val="3"/>
        </w:rPr>
        <w:t>了解掌握产业链科技工作</w:t>
      </w:r>
      <w:r>
        <w:rPr>
          <w:spacing w:val="18"/>
        </w:rPr>
        <w:t xml:space="preserve"> </w:t>
      </w:r>
      <w:r>
        <w:rPr>
          <w:spacing w:val="-3"/>
        </w:rPr>
        <w:t>者队伍的年龄结构、代际分布、学历专业、岗位结构、区域分布、</w:t>
      </w:r>
      <w:r>
        <w:rPr>
          <w:spacing w:val="17"/>
        </w:rPr>
        <w:t xml:space="preserve"> </w:t>
      </w:r>
      <w:r>
        <w:rPr>
          <w:spacing w:val="5"/>
        </w:rPr>
        <w:t xml:space="preserve">产业聚集、创新认知、创新行为、开放合作等基本情况，绘制科 </w:t>
      </w:r>
      <w:r>
        <w:rPr>
          <w:spacing w:val="8"/>
        </w:rPr>
        <w:t>技工作者队伍“立体图谱”。</w:t>
      </w:r>
    </w:p>
    <w:p w14:paraId="604D7FED">
      <w:pPr>
        <w:pStyle w:val="2"/>
        <w:spacing w:before="189" w:line="305" w:lineRule="auto"/>
        <w:ind w:right="147" w:firstLine="673"/>
      </w:pPr>
      <w:r>
        <w:rPr>
          <w:rFonts w:ascii="楷体" w:hAnsi="楷体" w:eastAsia="楷体" w:cs="楷体"/>
          <w:spacing w:val="4"/>
        </w:rPr>
        <w:t>（二）科技工作者创新能力和贡献率。</w:t>
      </w:r>
      <w:r>
        <w:rPr>
          <w:spacing w:val="4"/>
        </w:rPr>
        <w:t>了解评估</w:t>
      </w:r>
      <w:r>
        <w:rPr>
          <w:spacing w:val="3"/>
        </w:rPr>
        <w:t>产业链整体</w:t>
      </w:r>
      <w:r>
        <w:t xml:space="preserve"> </w:t>
      </w:r>
      <w:r>
        <w:rPr>
          <w:spacing w:val="5"/>
        </w:rPr>
        <w:t>创新水平，分析科技工作者创新能力和创新贡献，分析科技工作</w:t>
      </w:r>
      <w:r>
        <w:rPr>
          <w:spacing w:val="12"/>
        </w:rPr>
        <w:t xml:space="preserve"> </w:t>
      </w:r>
      <w:r>
        <w:rPr>
          <w:spacing w:val="-2"/>
        </w:rPr>
        <w:t>者参与企业战略创新、产品创新、技术攻关、承担重大科</w:t>
      </w:r>
      <w:r>
        <w:rPr>
          <w:spacing w:val="-3"/>
        </w:rPr>
        <w:t>技项目、</w:t>
      </w:r>
      <w:r>
        <w:t xml:space="preserve"> </w:t>
      </w:r>
      <w:r>
        <w:rPr>
          <w:spacing w:val="9"/>
        </w:rPr>
        <w:t>成果转化等情况，识别优势领域与问题短板。</w:t>
      </w:r>
    </w:p>
    <w:p w14:paraId="73BC43A6">
      <w:pPr>
        <w:pStyle w:val="2"/>
        <w:spacing w:before="192" w:line="295" w:lineRule="auto"/>
        <w:ind w:left="9" w:right="244" w:firstLine="663"/>
      </w:pPr>
      <w:r>
        <w:rPr>
          <w:rFonts w:ascii="楷体" w:hAnsi="楷体" w:eastAsia="楷体" w:cs="楷体"/>
          <w:spacing w:val="3"/>
        </w:rPr>
        <w:t>（三）科技工作者职业发展与需求匹配。</w:t>
      </w:r>
      <w:r>
        <w:rPr>
          <w:spacing w:val="3"/>
        </w:rPr>
        <w:t>了解掌握科技工作</w:t>
      </w:r>
      <w:r>
        <w:rPr>
          <w:spacing w:val="18"/>
        </w:rPr>
        <w:t xml:space="preserve"> </w:t>
      </w:r>
      <w:r>
        <w:rPr>
          <w:spacing w:val="5"/>
        </w:rPr>
        <w:t>者职业发展路径，分析外部政策和企业内部对科技工作者发展的</w:t>
      </w:r>
      <w:r>
        <w:t xml:space="preserve"> </w:t>
      </w:r>
      <w:r>
        <w:rPr>
          <w:spacing w:val="8"/>
        </w:rPr>
        <w:t>支撑情况，分析发展态势，识别问题矛盾。</w:t>
      </w:r>
    </w:p>
    <w:p w14:paraId="3E187D5B">
      <w:pPr>
        <w:pStyle w:val="2"/>
        <w:spacing w:before="194" w:line="295" w:lineRule="auto"/>
        <w:ind w:left="7" w:firstLine="666"/>
      </w:pPr>
      <w:r>
        <w:rPr>
          <w:rFonts w:ascii="楷体" w:hAnsi="楷体" w:eastAsia="楷体" w:cs="楷体"/>
          <w:spacing w:val="3"/>
        </w:rPr>
        <w:t>（四）科技工作者政策感知与需求匹配。</w:t>
      </w:r>
      <w:r>
        <w:rPr>
          <w:spacing w:val="3"/>
        </w:rPr>
        <w:t>了解掌握科技工作</w:t>
      </w:r>
      <w:r>
        <w:rPr>
          <w:spacing w:val="9"/>
        </w:rPr>
        <w:t xml:space="preserve">  </w:t>
      </w:r>
      <w:r>
        <w:rPr>
          <w:spacing w:val="3"/>
        </w:rPr>
        <w:t>者对现有科技创新政策和人才政策的感知与</w:t>
      </w:r>
      <w:r>
        <w:rPr>
          <w:spacing w:val="2"/>
        </w:rPr>
        <w:t>评价，定位政策盲区，</w:t>
      </w:r>
      <w:r>
        <w:t xml:space="preserve"> </w:t>
      </w:r>
      <w:r>
        <w:rPr>
          <w:spacing w:val="8"/>
        </w:rPr>
        <w:t>优化服务方向，助力科技创新生态提质增效。</w:t>
      </w:r>
    </w:p>
    <w:p w14:paraId="73976416">
      <w:pPr>
        <w:spacing w:before="191" w:line="231" w:lineRule="auto"/>
        <w:ind w:left="67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（五）其他有必要研究的问题。</w:t>
      </w:r>
    </w:p>
    <w:p w14:paraId="0C0A9399">
      <w:pPr>
        <w:spacing w:before="174" w:line="222" w:lineRule="auto"/>
        <w:ind w:left="67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四、关键问题分析诊断与瓶颈突破</w:t>
      </w:r>
    </w:p>
    <w:p w14:paraId="55D81785">
      <w:pPr>
        <w:pStyle w:val="2"/>
        <w:spacing w:before="186" w:line="228" w:lineRule="auto"/>
        <w:ind w:left="673"/>
        <w:outlineLvl w:val="2"/>
      </w:pPr>
      <w:r>
        <w:rPr>
          <w:rFonts w:ascii="楷体" w:hAnsi="楷体" w:eastAsia="楷体" w:cs="楷体"/>
          <w:spacing w:val="4"/>
        </w:rPr>
        <w:t>（一）人才发展基础。</w:t>
      </w:r>
      <w:r>
        <w:rPr>
          <w:spacing w:val="4"/>
        </w:rPr>
        <w:t>分析产业链科技工作者总体现状</w:t>
      </w:r>
      <w:r>
        <w:rPr>
          <w:spacing w:val="3"/>
        </w:rPr>
        <w:t>，诊</w:t>
      </w:r>
    </w:p>
    <w:p w14:paraId="028C7CB6">
      <w:pPr>
        <w:spacing w:line="228" w:lineRule="auto"/>
        <w:sectPr>
          <w:footerReference r:id="rId6" w:type="default"/>
          <w:pgSz w:w="11900" w:h="16820"/>
          <w:pgMar w:top="1429" w:right="1232" w:bottom="1130" w:left="1591" w:header="0" w:footer="872" w:gutter="0"/>
          <w:cols w:space="720" w:num="1"/>
        </w:sectPr>
      </w:pPr>
    </w:p>
    <w:p w14:paraId="06715288">
      <w:pPr>
        <w:spacing w:line="247" w:lineRule="auto"/>
        <w:rPr>
          <w:rFonts w:ascii="Arial"/>
          <w:sz w:val="21"/>
        </w:rPr>
      </w:pPr>
    </w:p>
    <w:p w14:paraId="4757D2CA">
      <w:pPr>
        <w:spacing w:line="247" w:lineRule="auto"/>
        <w:rPr>
          <w:rFonts w:ascii="Arial"/>
          <w:sz w:val="21"/>
        </w:rPr>
      </w:pPr>
    </w:p>
    <w:p w14:paraId="21AEB620">
      <w:pPr>
        <w:spacing w:line="247" w:lineRule="auto"/>
        <w:rPr>
          <w:rFonts w:ascii="Arial"/>
          <w:sz w:val="21"/>
        </w:rPr>
      </w:pPr>
    </w:p>
    <w:p w14:paraId="0F114A1E">
      <w:pPr>
        <w:pStyle w:val="2"/>
        <w:spacing w:before="101" w:line="321" w:lineRule="auto"/>
        <w:ind w:left="6" w:right="56" w:firstLine="18"/>
        <w:jc w:val="both"/>
      </w:pPr>
      <w:r>
        <w:rPr>
          <w:spacing w:val="4"/>
        </w:rPr>
        <w:t>断科技工作者与产业链的匹配情况，分析人才密度、产业集聚度</w:t>
      </w:r>
      <w:r>
        <w:rPr>
          <w:spacing w:val="14"/>
        </w:rPr>
        <w:t xml:space="preserve"> </w:t>
      </w:r>
      <w:r>
        <w:rPr>
          <w:spacing w:val="5"/>
        </w:rPr>
        <w:t>与区域创新等特征，分析科技工作者在基础研究、应用开发、成</w:t>
      </w:r>
      <w:r>
        <w:rPr>
          <w:spacing w:val="8"/>
        </w:rPr>
        <w:t xml:space="preserve"> </w:t>
      </w:r>
      <w:r>
        <w:rPr>
          <w:spacing w:val="7"/>
        </w:rPr>
        <w:t>果转化等环节的短板。</w:t>
      </w:r>
    </w:p>
    <w:p w14:paraId="38998CC1">
      <w:pPr>
        <w:pStyle w:val="2"/>
        <w:spacing w:before="59" w:line="295" w:lineRule="auto"/>
        <w:ind w:left="16" w:right="56" w:firstLine="658"/>
      </w:pPr>
      <w:r>
        <w:rPr>
          <w:rFonts w:ascii="楷体" w:hAnsi="楷体" w:eastAsia="楷体" w:cs="楷体"/>
          <w:spacing w:val="3"/>
        </w:rPr>
        <w:t>（二）科技创新人才生态。</w:t>
      </w:r>
      <w:r>
        <w:rPr>
          <w:spacing w:val="3"/>
        </w:rPr>
        <w:t>分析产业科技工作者的内部培养</w:t>
      </w:r>
      <w:r>
        <w:rPr>
          <w:spacing w:val="18"/>
        </w:rPr>
        <w:t xml:space="preserve"> </w:t>
      </w:r>
      <w:r>
        <w:rPr>
          <w:spacing w:val="5"/>
        </w:rPr>
        <w:t>和外部引育情况，分析不同类型科技工作者成长规律，识</w:t>
      </w:r>
      <w:r>
        <w:rPr>
          <w:spacing w:val="4"/>
        </w:rPr>
        <w:t>别问题</w:t>
      </w:r>
      <w:r>
        <w:t xml:space="preserve"> </w:t>
      </w:r>
      <w:r>
        <w:rPr>
          <w:spacing w:val="8"/>
        </w:rPr>
        <w:t>和薄弱点，研判科技工作者队伍未来发展趋势。</w:t>
      </w:r>
    </w:p>
    <w:p w14:paraId="1D5BCD26">
      <w:pPr>
        <w:pStyle w:val="2"/>
        <w:spacing w:before="193" w:line="305" w:lineRule="auto"/>
        <w:ind w:left="11" w:firstLine="663"/>
      </w:pPr>
      <w:r>
        <w:rPr>
          <w:rFonts w:ascii="楷体" w:hAnsi="楷体" w:eastAsia="楷体" w:cs="楷体"/>
          <w:spacing w:val="6"/>
        </w:rPr>
        <w:t>（三）科技创新企业生态</w:t>
      </w:r>
      <w:r>
        <w:rPr>
          <w:spacing w:val="6"/>
        </w:rPr>
        <w:t>。分析产业链企业加大研发投入、</w:t>
      </w:r>
      <w:r>
        <w:t xml:space="preserve"> </w:t>
      </w:r>
      <w:r>
        <w:rPr>
          <w:spacing w:val="5"/>
        </w:rPr>
        <w:t>主导产学研融通创新、建设重大科技创新平台、开展核心技术攻</w:t>
      </w:r>
      <w:r>
        <w:rPr>
          <w:spacing w:val="2"/>
        </w:rPr>
        <w:t xml:space="preserve"> </w:t>
      </w:r>
      <w:r>
        <w:rPr>
          <w:spacing w:val="7"/>
        </w:rPr>
        <w:t>关及科技成果示范应用等情况，评估企业科技创新能力和趋势，</w:t>
      </w:r>
      <w:r>
        <w:rPr>
          <w:spacing w:val="3"/>
        </w:rPr>
        <w:t xml:space="preserve"> </w:t>
      </w:r>
      <w:r>
        <w:rPr>
          <w:spacing w:val="8"/>
        </w:rPr>
        <w:t>分析企业引领重大科技创新方向等情况。</w:t>
      </w:r>
    </w:p>
    <w:p w14:paraId="5C0A9CBE">
      <w:pPr>
        <w:pStyle w:val="2"/>
        <w:spacing w:before="188" w:line="297" w:lineRule="auto"/>
        <w:ind w:left="21" w:right="56" w:firstLine="653"/>
      </w:pPr>
      <w:r>
        <w:rPr>
          <w:rFonts w:ascii="楷体" w:hAnsi="楷体" w:eastAsia="楷体" w:cs="楷体"/>
          <w:spacing w:val="4"/>
        </w:rPr>
        <w:t>（四）科技创新文化生态</w:t>
      </w:r>
      <w:r>
        <w:rPr>
          <w:spacing w:val="4"/>
        </w:rPr>
        <w:t>。分析企业弘扬创新文</w:t>
      </w:r>
      <w:r>
        <w:rPr>
          <w:spacing w:val="3"/>
        </w:rPr>
        <w:t>化、倡导科</w:t>
      </w:r>
      <w:r>
        <w:t xml:space="preserve"> </w:t>
      </w:r>
      <w:r>
        <w:rPr>
          <w:spacing w:val="5"/>
        </w:rPr>
        <w:t>学家精神、工匠精神、企业家精神，建设科技工</w:t>
      </w:r>
      <w:r>
        <w:rPr>
          <w:spacing w:val="4"/>
        </w:rPr>
        <w:t>作者精神家园等</w:t>
      </w:r>
      <w:r>
        <w:t xml:space="preserve"> </w:t>
      </w:r>
      <w:r>
        <w:rPr>
          <w:spacing w:val="-3"/>
        </w:rPr>
        <w:t>情况。</w:t>
      </w:r>
    </w:p>
    <w:p w14:paraId="62B4E1E4">
      <w:pPr>
        <w:spacing w:before="188" w:line="278" w:lineRule="auto"/>
        <w:ind w:left="659" w:right="3822" w:firstLine="15"/>
        <w:rPr>
          <w:rFonts w:ascii="黑体" w:hAnsi="黑体" w:eastAsia="黑体" w:cs="黑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（五）其他有必要研究的问题。</w:t>
      </w:r>
      <w:r>
        <w:rPr>
          <w:rFonts w:ascii="楷体" w:hAnsi="楷体" w:eastAsia="楷体" w:cs="楷体"/>
          <w:spacing w:val="1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五、标杆案例与经验凝练</w:t>
      </w:r>
    </w:p>
    <w:p w14:paraId="29D9253A">
      <w:pPr>
        <w:pStyle w:val="2"/>
        <w:spacing w:before="185" w:line="322" w:lineRule="auto"/>
        <w:ind w:left="16" w:right="59" w:firstLine="636"/>
      </w:pPr>
      <w:r>
        <w:rPr>
          <w:spacing w:val="4"/>
        </w:rPr>
        <w:t>挖掘产业链企业在人才引育、协同创新、生态构建等方面的</w:t>
      </w:r>
      <w:r>
        <w:rPr>
          <w:spacing w:val="14"/>
        </w:rPr>
        <w:t xml:space="preserve"> </w:t>
      </w:r>
      <w:r>
        <w:rPr>
          <w:spacing w:val="5"/>
        </w:rPr>
        <w:t>成功实践，总结形成加强科技工作者队伍建设的典型</w:t>
      </w:r>
      <w:r>
        <w:rPr>
          <w:spacing w:val="4"/>
        </w:rPr>
        <w:t>案例，为全</w:t>
      </w:r>
      <w:r>
        <w:t xml:space="preserve"> </w:t>
      </w:r>
      <w:r>
        <w:rPr>
          <w:spacing w:val="8"/>
        </w:rPr>
        <w:t>省产业链科技人才工作树立示范标杆。</w:t>
      </w:r>
    </w:p>
    <w:p w14:paraId="11FED72B">
      <w:pPr>
        <w:spacing w:before="60" w:line="223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六、对策建议与优化路径</w:t>
      </w:r>
    </w:p>
    <w:p w14:paraId="453C6F2C">
      <w:pPr>
        <w:pStyle w:val="2"/>
        <w:spacing w:before="186" w:line="322" w:lineRule="auto"/>
        <w:ind w:right="56" w:firstLine="640"/>
      </w:pPr>
      <w:r>
        <w:rPr>
          <w:spacing w:val="5"/>
        </w:rPr>
        <w:t>形成对产业科技工作者队伍发展的总体判断，科学分析研判</w:t>
      </w:r>
      <w:r>
        <w:rPr>
          <w:spacing w:val="3"/>
        </w:rPr>
        <w:t xml:space="preserve"> </w:t>
      </w:r>
      <w:r>
        <w:rPr>
          <w:spacing w:val="5"/>
        </w:rPr>
        <w:t>形势与挑战，研究提出加强产业科技工作者队伍建设的策略和路</w:t>
      </w:r>
      <w:r>
        <w:rPr>
          <w:spacing w:val="13"/>
        </w:rPr>
        <w:t xml:space="preserve"> </w:t>
      </w:r>
      <w:r>
        <w:rPr>
          <w:spacing w:val="9"/>
        </w:rPr>
        <w:t>径，为有效推动科技创新与产业创新深度融合作出贡献。</w:t>
      </w:r>
    </w:p>
    <w:sectPr>
      <w:footerReference r:id="rId7" w:type="default"/>
      <w:pgSz w:w="11900" w:h="16820"/>
      <w:pgMar w:top="1429" w:right="1417" w:bottom="1130" w:left="1590" w:header="0" w:footer="8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E78EB">
    <w:pPr>
      <w:spacing w:line="173" w:lineRule="auto"/>
      <w:ind w:left="7926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1"/>
        <w:sz w:val="28"/>
        <w:szCs w:val="28"/>
      </w:rPr>
      <w:t>—</w:t>
    </w:r>
    <w:r>
      <w:rPr>
        <w:rFonts w:ascii="Calibri" w:hAnsi="Calibri" w:eastAsia="Calibri" w:cs="Calibri"/>
        <w:spacing w:val="23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11</w:t>
    </w:r>
    <w:r>
      <w:rPr>
        <w:rFonts w:ascii="Calibri" w:hAnsi="Calibri" w:eastAsia="Calibri" w:cs="Calibri"/>
        <w:spacing w:val="21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58734">
    <w:pPr>
      <w:spacing w:line="174" w:lineRule="auto"/>
      <w:ind w:left="20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1"/>
        <w:sz w:val="28"/>
        <w:szCs w:val="28"/>
      </w:rPr>
      <w:t>—</w:t>
    </w:r>
    <w:r>
      <w:rPr>
        <w:rFonts w:ascii="Calibri" w:hAnsi="Calibri" w:eastAsia="Calibri" w:cs="Calibri"/>
        <w:spacing w:val="23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12</w:t>
    </w:r>
    <w:r>
      <w:rPr>
        <w:rFonts w:ascii="Calibri" w:hAnsi="Calibri" w:eastAsia="Calibri" w:cs="Calibri"/>
        <w:spacing w:val="21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E226">
    <w:pPr>
      <w:spacing w:before="1" w:line="173" w:lineRule="auto"/>
      <w:ind w:left="7934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pacing w:val="-11"/>
        <w:sz w:val="28"/>
        <w:szCs w:val="28"/>
      </w:rPr>
      <w:t>—</w:t>
    </w:r>
    <w:r>
      <w:rPr>
        <w:rFonts w:ascii="Calibri" w:hAnsi="Calibri" w:eastAsia="Calibri" w:cs="Calibri"/>
        <w:spacing w:val="23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13</w:t>
    </w:r>
    <w:r>
      <w:rPr>
        <w:rFonts w:ascii="Calibri" w:hAnsi="Calibri" w:eastAsia="Calibri" w:cs="Calibri"/>
        <w:spacing w:val="21"/>
        <w:sz w:val="28"/>
        <w:szCs w:val="28"/>
      </w:rPr>
      <w:t xml:space="preserve"> </w:t>
    </w:r>
    <w:r>
      <w:rPr>
        <w:rFonts w:ascii="Calibri" w:hAnsi="Calibri" w:eastAsia="Calibri" w:cs="Calibri"/>
        <w:spacing w:val="-1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9B4C74"/>
    <w:rsid w:val="0FE12B5A"/>
    <w:rsid w:val="18113954"/>
    <w:rsid w:val="3CBB42CE"/>
    <w:rsid w:val="6F9A52C7"/>
    <w:rsid w:val="6FFE1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3453</Words>
  <Characters>3525</Characters>
  <TotalTime>3</TotalTime>
  <ScaleCrop>false</ScaleCrop>
  <LinksUpToDate>false</LinksUpToDate>
  <CharactersWithSpaces>3815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2025-04-28T07:53:00Z</dcterms:created>
  <dc:creator>Administrator</dc:creator>
  <cp:lastModifiedBy>冯存方</cp:lastModifiedBy>
  <dcterms:modified xsi:type="dcterms:W3CDTF">2025-04-29T02:28:33Z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2025-04-29T10:06:28Z</vt:filetime>
  </property>
  <property fmtid="{D5CDD505-2E9C-101B-9397-08002B2CF9AE}" pid="4" name="KSOTemplateDocerSaveRecord">
    <vt:lpwstr>eyJoZGlkIjoiYjIyZDFlODQwY2NkOGZiNDIxOGE4ZTA5NDhjNmI2MWYiLCJ1c2VySWQiOiIyNzA0NTY3NTIifQ==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87D29BD427CF425E8A3E64A095986310_13</vt:lpwstr>
  </property>
</Properties>
</file>