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7802C">
      <w:pPr>
        <w:keepNext w:val="0"/>
        <w:keepLines w:val="0"/>
        <w:pageBreakBefore w:val="0"/>
        <w:wordWrap/>
        <w:overflowPunct/>
        <w:topLinePunct w:val="0"/>
        <w:bidi w:val="0"/>
        <w:spacing w:line="520" w:lineRule="exact"/>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附件4</w:t>
      </w:r>
    </w:p>
    <w:p w14:paraId="47FE0E6D">
      <w:pPr>
        <w:keepNext w:val="0"/>
        <w:keepLines w:val="0"/>
        <w:pageBreakBefore w:val="0"/>
        <w:wordWrap/>
        <w:overflowPunct/>
        <w:topLinePunct w:val="0"/>
        <w:bidi w:val="0"/>
        <w:spacing w:line="520" w:lineRule="exact"/>
        <w:ind w:firstLine="723" w:firstLineChars="200"/>
        <w:jc w:val="center"/>
        <w:rPr>
          <w:rFonts w:hint="eastAsia" w:ascii="仿宋" w:hAnsi="仿宋" w:eastAsia="仿宋" w:cs="仿宋"/>
          <w:b/>
          <w:bCs/>
          <w:sz w:val="36"/>
          <w:szCs w:val="36"/>
          <w:lang w:val="en-US" w:eastAsia="zh-CN"/>
        </w:rPr>
      </w:pPr>
      <w:bookmarkStart w:id="0" w:name="_GoBack"/>
      <w:r>
        <w:rPr>
          <w:rFonts w:hint="eastAsia" w:ascii="仿宋" w:hAnsi="仿宋" w:eastAsia="仿宋" w:cs="仿宋"/>
          <w:b/>
          <w:bCs/>
          <w:sz w:val="36"/>
          <w:szCs w:val="36"/>
          <w:lang w:val="en-US" w:eastAsia="zh-CN"/>
        </w:rPr>
        <w:t>电动车违规进宿舍楼停放充电法律责任告知书</w:t>
      </w:r>
    </w:p>
    <w:bookmarkEnd w:id="0"/>
    <w:p w14:paraId="4E428EC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为预防电动车引发火灾，保护师生人身财产安全，</w:t>
      </w:r>
      <w:r>
        <w:rPr>
          <w:rFonts w:hint="eastAsia" w:ascii="仿宋" w:hAnsi="仿宋" w:eastAsia="仿宋" w:cs="仿宋"/>
          <w:spacing w:val="-4"/>
          <w:sz w:val="32"/>
          <w:szCs w:val="32"/>
        </w:rPr>
        <w:t>维护学生健康成长</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落实</w:t>
      </w:r>
      <w:r>
        <w:rPr>
          <w:rFonts w:hint="eastAsia" w:ascii="仿宋" w:hAnsi="仿宋" w:eastAsia="仿宋" w:cs="仿宋"/>
          <w:i w:val="0"/>
          <w:iCs w:val="0"/>
          <w:caps w:val="0"/>
          <w:spacing w:val="0"/>
          <w:sz w:val="32"/>
          <w:szCs w:val="32"/>
          <w:shd w:val="clear" w:color="auto" w:fill="FFFFFF"/>
        </w:rPr>
        <w:t>《中华人民共和国消防法》《山东省电动自行车管理办法》</w:t>
      </w:r>
      <w:r>
        <w:rPr>
          <w:rFonts w:hint="eastAsia" w:ascii="仿宋" w:hAnsi="仿宋" w:eastAsia="仿宋" w:cs="仿宋"/>
          <w:i w:val="0"/>
          <w:iCs w:val="0"/>
          <w:caps w:val="0"/>
          <w:spacing w:val="0"/>
          <w:sz w:val="32"/>
          <w:szCs w:val="32"/>
          <w:shd w:val="clear" w:color="auto" w:fill="FFFFFF"/>
          <w:lang w:eastAsia="zh-CN"/>
        </w:rPr>
        <w:t>《</w:t>
      </w:r>
      <w:r>
        <w:rPr>
          <w:rFonts w:hint="eastAsia" w:ascii="仿宋" w:hAnsi="仿宋" w:eastAsia="仿宋" w:cs="仿宋"/>
          <w:i w:val="0"/>
          <w:iCs w:val="0"/>
          <w:caps w:val="0"/>
          <w:spacing w:val="0"/>
          <w:sz w:val="32"/>
          <w:szCs w:val="32"/>
          <w:shd w:val="clear" w:color="auto" w:fill="FFFFFF"/>
          <w:lang w:val="en-US" w:eastAsia="zh-CN"/>
        </w:rPr>
        <w:t>青岛市关于切实做好电动汽车和电动自行车消防安全工作的紧急通知</w:t>
      </w:r>
      <w:r>
        <w:rPr>
          <w:rFonts w:hint="eastAsia" w:ascii="仿宋" w:hAnsi="仿宋" w:eastAsia="仿宋" w:cs="仿宋"/>
          <w:i w:val="0"/>
          <w:iCs w:val="0"/>
          <w:caps w:val="0"/>
          <w:spacing w:val="0"/>
          <w:sz w:val="32"/>
          <w:szCs w:val="32"/>
          <w:shd w:val="clear" w:color="auto" w:fill="FFFFFF"/>
          <w:lang w:eastAsia="zh-CN"/>
        </w:rPr>
        <w:t>》</w:t>
      </w:r>
      <w:r>
        <w:rPr>
          <w:rFonts w:hint="eastAsia" w:ascii="仿宋" w:hAnsi="仿宋" w:eastAsia="仿宋" w:cs="仿宋"/>
          <w:i w:val="0"/>
          <w:iCs w:val="0"/>
          <w:caps w:val="0"/>
          <w:spacing w:val="0"/>
          <w:sz w:val="32"/>
          <w:szCs w:val="32"/>
          <w:shd w:val="clear" w:color="auto" w:fill="FFFFFF"/>
          <w:lang w:val="en-US" w:eastAsia="zh-CN"/>
        </w:rPr>
        <w:t>和</w:t>
      </w:r>
      <w:r>
        <w:rPr>
          <w:rFonts w:hint="eastAsia" w:ascii="仿宋" w:hAnsi="仿宋" w:eastAsia="仿宋" w:cs="仿宋"/>
          <w:sz w:val="32"/>
          <w:szCs w:val="32"/>
        </w:rPr>
        <w:t>《青岛黄海学院非机动车管理办法（试行）》</w:t>
      </w:r>
      <w:r>
        <w:rPr>
          <w:rFonts w:hint="eastAsia" w:ascii="仿宋" w:hAnsi="仿宋" w:eastAsia="仿宋" w:cs="仿宋"/>
          <w:sz w:val="32"/>
          <w:szCs w:val="32"/>
          <w:lang w:val="en-US" w:eastAsia="zh-CN"/>
        </w:rPr>
        <w:t>等文件精神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消除电动车安全隐患，杜绝因电动车（</w:t>
      </w:r>
      <w:r>
        <w:rPr>
          <w:rFonts w:hint="eastAsia" w:ascii="仿宋" w:hAnsi="仿宋" w:eastAsia="仿宋" w:cs="仿宋"/>
          <w:b w:val="0"/>
          <w:bCs w:val="0"/>
          <w:sz w:val="32"/>
          <w:szCs w:val="32"/>
          <w:lang w:val="en-US" w:eastAsia="zh-CN"/>
        </w:rPr>
        <w:t>指电动自行车、电动摩托车、电动三轮、电动平衡车及其它以电池为动力的代步工具</w:t>
      </w:r>
      <w:r>
        <w:rPr>
          <w:rFonts w:hint="eastAsia" w:ascii="仿宋" w:hAnsi="仿宋" w:eastAsia="仿宋" w:cs="仿宋"/>
          <w:sz w:val="32"/>
          <w:szCs w:val="32"/>
          <w:lang w:val="en-US" w:eastAsia="zh-CN"/>
        </w:rPr>
        <w:t>）在宿舍楼存放和充电造成的安全事故</w:t>
      </w:r>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现就电动车违规进宿舍楼停放充电法律责任告知如下：</w:t>
      </w:r>
    </w:p>
    <w:p w14:paraId="412A76E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遵守消防法规，不出现违反消防法律、法规的行为，严禁电动车、电瓶进宿舍楼充电及存放。</w:t>
      </w:r>
    </w:p>
    <w:p w14:paraId="4A9F88C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ascii="仿宋" w:hAnsi="仿宋" w:eastAsia="仿宋" w:cs="仿宋"/>
          <w:i w:val="0"/>
          <w:iCs w:val="0"/>
          <w:caps w:val="0"/>
          <w:spacing w:val="0"/>
          <w:sz w:val="32"/>
          <w:szCs w:val="32"/>
          <w:shd w:val="clear" w:color="auto" w:fill="FFFFFF"/>
          <w:lang w:eastAsia="zh-CN"/>
        </w:rPr>
        <w:t>《</w:t>
      </w:r>
      <w:r>
        <w:rPr>
          <w:rFonts w:hint="eastAsia" w:ascii="仿宋" w:hAnsi="仿宋" w:eastAsia="仿宋" w:cs="仿宋"/>
          <w:i w:val="0"/>
          <w:iCs w:val="0"/>
          <w:caps w:val="0"/>
          <w:spacing w:val="0"/>
          <w:sz w:val="32"/>
          <w:szCs w:val="32"/>
          <w:shd w:val="clear" w:color="auto" w:fill="FFFFFF"/>
          <w:lang w:val="en-US" w:eastAsia="zh-CN"/>
        </w:rPr>
        <w:t>青岛市关于切实做好电动汽车和电动自行车消防安全工作的紧急通知</w:t>
      </w:r>
      <w:r>
        <w:rPr>
          <w:rFonts w:hint="eastAsia" w:ascii="仿宋" w:hAnsi="仿宋" w:eastAsia="仿宋" w:cs="仿宋"/>
          <w:i w:val="0"/>
          <w:iCs w:val="0"/>
          <w:caps w:val="0"/>
          <w:spacing w:val="0"/>
          <w:sz w:val="32"/>
          <w:szCs w:val="32"/>
          <w:shd w:val="clear" w:color="auto" w:fill="FFFFFF"/>
          <w:lang w:eastAsia="zh-CN"/>
        </w:rPr>
        <w:t>》</w:t>
      </w:r>
      <w:r>
        <w:rPr>
          <w:rFonts w:hint="eastAsia" w:ascii="仿宋" w:hAnsi="仿宋" w:eastAsia="仿宋" w:cs="仿宋"/>
          <w:i w:val="0"/>
          <w:iCs w:val="0"/>
          <w:caps w:val="0"/>
          <w:spacing w:val="0"/>
          <w:sz w:val="32"/>
          <w:szCs w:val="32"/>
          <w:shd w:val="clear" w:color="auto" w:fill="FFFFFF"/>
          <w:lang w:val="en-US" w:eastAsia="zh-CN"/>
        </w:rPr>
        <w:t>等文件精神，在民用建筑内停放电动车或为电动车充电者，对个人</w:t>
      </w:r>
      <w:r>
        <w:rPr>
          <w:rFonts w:hint="eastAsia" w:ascii="仿宋" w:hAnsi="仿宋" w:eastAsia="仿宋" w:cs="仿宋"/>
          <w:sz w:val="32"/>
          <w:szCs w:val="32"/>
          <w:lang w:val="en-US" w:eastAsia="zh-CN"/>
        </w:rPr>
        <w:t>处500元以上1000元以下的罚款。因电动车违规停放、充电造成火灾，尚不构成犯罪的，对责任人处10日以上15日以下拘留，并处500元以下罚款；情节较轻的，处警告或500元以下罚款。因电动车违规停放、充电造成火灾，构成犯罪的，将按“失火罪”或“消防责任事故罪”追究刑事责任，对责任人处3年以上7年以下有期徒刑；情节较轻的，处3年以下有期徒刑或拘役。</w:t>
      </w:r>
    </w:p>
    <w:p w14:paraId="6E910E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3.主动将电动车停放在有充电桩的电动车停车处进行充电，不出现拆卸电池到宿舍楼内或从宿舍楼飞线及私拉电线充电等行为。</w:t>
      </w:r>
    </w:p>
    <w:p w14:paraId="49BCA8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4.一旦发现有电动车进宿舍楼充电及存放行为，根据规定给予当事学生、该生辅导员、相关学院学工主任、分管副院长通报处理，造成严重后果的根据相关法律法规承担相关法律责任。</w:t>
      </w:r>
    </w:p>
    <w:p w14:paraId="4DE2E3E8">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电动车进宿舍存放或充电危害您的生命，请及时制止并举报。</w:t>
      </w:r>
    </w:p>
    <w:p w14:paraId="5C07FF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举报电话：公寓服务中心：13969708448。</w:t>
      </w:r>
    </w:p>
    <w:p w14:paraId="170875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安全保卫处：83176110</w:t>
      </w:r>
    </w:p>
    <w:p w14:paraId="7938AA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本人已深刻认识到电动车违规进宿舍楼停放充电法律责任，自觉遵守学校通知要求，做到不把电动车、电瓶带进宿舍楼充电及存放，若违反上述内容，本人将承担</w:t>
      </w:r>
      <w:r>
        <w:rPr>
          <w:rFonts w:hint="eastAsia" w:ascii="仿宋" w:hAnsi="仿宋" w:eastAsia="仿宋" w:cs="仿宋"/>
          <w:sz w:val="32"/>
          <w:szCs w:val="32"/>
          <w:lang w:val="en-US" w:eastAsia="zh-CN"/>
        </w:rPr>
        <w:t>相关法规责任处理，请予以监督。</w:t>
      </w:r>
    </w:p>
    <w:p w14:paraId="1BED40C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firstLine="624" w:firstLineChars="200"/>
        <w:textAlignment w:val="baseline"/>
        <w:rPr>
          <w:rFonts w:hint="eastAsia" w:ascii="仿宋" w:hAnsi="仿宋" w:eastAsia="仿宋" w:cs="仿宋"/>
          <w:spacing w:val="-4"/>
          <w:sz w:val="32"/>
          <w:szCs w:val="32"/>
          <w:u w:val="single"/>
          <w:lang w:val="en-US" w:eastAsia="zh-CN"/>
        </w:rPr>
      </w:pPr>
      <w:r>
        <w:rPr>
          <w:rFonts w:hint="eastAsia" w:ascii="仿宋" w:hAnsi="仿宋" w:eastAsia="仿宋" w:cs="仿宋"/>
          <w:spacing w:val="-4"/>
          <w:sz w:val="32"/>
          <w:szCs w:val="32"/>
        </w:rPr>
        <w:t>学院：</w:t>
      </w:r>
      <w:r>
        <w:rPr>
          <w:rFonts w:hint="eastAsia" w:ascii="仿宋" w:hAnsi="仿宋" w:eastAsia="仿宋" w:cs="仿宋"/>
          <w:spacing w:val="-4"/>
          <w:sz w:val="32"/>
          <w:szCs w:val="32"/>
          <w:u w:val="single"/>
        </w:rPr>
        <w:t xml:space="preserve">           </w:t>
      </w:r>
      <w:r>
        <w:rPr>
          <w:rFonts w:hint="eastAsia" w:ascii="仿宋" w:hAnsi="仿宋" w:eastAsia="仿宋" w:cs="仿宋"/>
          <w:spacing w:val="-4"/>
          <w:sz w:val="32"/>
          <w:szCs w:val="32"/>
        </w:rPr>
        <w:t>班级：</w:t>
      </w:r>
      <w:r>
        <w:rPr>
          <w:rFonts w:hint="eastAsia" w:ascii="仿宋" w:hAnsi="仿宋" w:eastAsia="仿宋" w:cs="仿宋"/>
          <w:spacing w:val="-4"/>
          <w:sz w:val="32"/>
          <w:szCs w:val="32"/>
          <w:u w:val="single"/>
        </w:rPr>
        <w:t xml:space="preserve">           </w:t>
      </w:r>
      <w:r>
        <w:rPr>
          <w:rFonts w:hint="eastAsia" w:ascii="仿宋" w:hAnsi="仿宋" w:eastAsia="仿宋" w:cs="仿宋"/>
          <w:spacing w:val="-4"/>
          <w:sz w:val="32"/>
          <w:szCs w:val="32"/>
        </w:rPr>
        <w:t>辅导员(签名)</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u w:val="single"/>
        </w:rPr>
        <w:t xml:space="preserve">       </w:t>
      </w:r>
      <w:r>
        <w:rPr>
          <w:rFonts w:hint="eastAsia" w:ascii="仿宋" w:hAnsi="仿宋" w:eastAsia="仿宋" w:cs="仿宋"/>
          <w:spacing w:val="-4"/>
          <w:sz w:val="32"/>
          <w:szCs w:val="32"/>
          <w:u w:val="single"/>
          <w:lang w:val="en-US" w:eastAsia="zh-CN"/>
        </w:rPr>
        <w:t xml:space="preserve"> </w:t>
      </w:r>
    </w:p>
    <w:p w14:paraId="1C30442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firstLine="624" w:firstLineChars="200"/>
        <w:textAlignment w:val="baseline"/>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rPr>
        <w:t>班级全体成员签字</w:t>
      </w:r>
    </w:p>
    <w:tbl>
      <w:tblPr>
        <w:tblStyle w:val="6"/>
        <w:tblW w:w="96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1614"/>
        <w:gridCol w:w="1614"/>
        <w:gridCol w:w="1614"/>
        <w:gridCol w:w="1614"/>
        <w:gridCol w:w="1620"/>
      </w:tblGrid>
      <w:tr w14:paraId="1515F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20" w:type="dxa"/>
            <w:noWrap w:val="0"/>
            <w:vAlign w:val="top"/>
          </w:tcPr>
          <w:p w14:paraId="26F00C8C">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59910A4E">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2E1E44AA">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4B85535C">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4346DF75">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20" w:type="dxa"/>
            <w:noWrap w:val="0"/>
            <w:vAlign w:val="top"/>
          </w:tcPr>
          <w:p w14:paraId="66092AC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r>
      <w:tr w14:paraId="7E192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20" w:type="dxa"/>
            <w:noWrap w:val="0"/>
            <w:vAlign w:val="top"/>
          </w:tcPr>
          <w:p w14:paraId="5F6015E3">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3510B0D7">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3CBC781B">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6F0B6842">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6B6385E2">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20" w:type="dxa"/>
            <w:noWrap w:val="0"/>
            <w:vAlign w:val="top"/>
          </w:tcPr>
          <w:p w14:paraId="3C1807A2">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r>
      <w:tr w14:paraId="6393A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20" w:type="dxa"/>
            <w:noWrap w:val="0"/>
            <w:vAlign w:val="top"/>
          </w:tcPr>
          <w:p w14:paraId="5DA72330">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171F0F50">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14044D91">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68609DB9">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7C52161A">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20" w:type="dxa"/>
            <w:noWrap w:val="0"/>
            <w:vAlign w:val="top"/>
          </w:tcPr>
          <w:p w14:paraId="154637A6">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r>
      <w:tr w14:paraId="6B3AE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20" w:type="dxa"/>
            <w:noWrap w:val="0"/>
            <w:vAlign w:val="top"/>
          </w:tcPr>
          <w:p w14:paraId="7662C162">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51968A53">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3B240AFE">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29E0E805">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09B861F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20" w:type="dxa"/>
            <w:noWrap w:val="0"/>
            <w:vAlign w:val="top"/>
          </w:tcPr>
          <w:p w14:paraId="1FB7025B">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r>
      <w:tr w14:paraId="49AC3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20" w:type="dxa"/>
            <w:noWrap w:val="0"/>
            <w:vAlign w:val="top"/>
          </w:tcPr>
          <w:p w14:paraId="7F79A4B1">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33EC5955">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4C1ACEF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3231D89B">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0E00E00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20" w:type="dxa"/>
            <w:noWrap w:val="0"/>
            <w:vAlign w:val="top"/>
          </w:tcPr>
          <w:p w14:paraId="7FF4BF66">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r>
      <w:tr w14:paraId="25541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20" w:type="dxa"/>
            <w:noWrap w:val="0"/>
            <w:vAlign w:val="top"/>
          </w:tcPr>
          <w:p w14:paraId="6C6C030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152A0AC1">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161DF785">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7EE42F3D">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3FF02773">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20" w:type="dxa"/>
            <w:noWrap w:val="0"/>
            <w:vAlign w:val="top"/>
          </w:tcPr>
          <w:p w14:paraId="600F312D">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r>
      <w:tr w14:paraId="45786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20" w:type="dxa"/>
            <w:noWrap w:val="0"/>
            <w:vAlign w:val="top"/>
          </w:tcPr>
          <w:p w14:paraId="284F1BCA">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7EB3EC01">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376A26AA">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1B0074A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1903E450">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20" w:type="dxa"/>
            <w:noWrap w:val="0"/>
            <w:vAlign w:val="top"/>
          </w:tcPr>
          <w:p w14:paraId="159E1E52">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r>
      <w:tr w14:paraId="08593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20" w:type="dxa"/>
            <w:noWrap w:val="0"/>
            <w:vAlign w:val="top"/>
          </w:tcPr>
          <w:p w14:paraId="6E7532E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448DDF93">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770AF10A">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4226A58D">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2C49F72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20" w:type="dxa"/>
            <w:noWrap w:val="0"/>
            <w:vAlign w:val="top"/>
          </w:tcPr>
          <w:p w14:paraId="754CB29A">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r>
      <w:tr w14:paraId="77730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20" w:type="dxa"/>
            <w:noWrap w:val="0"/>
            <w:vAlign w:val="top"/>
          </w:tcPr>
          <w:p w14:paraId="18377BD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00DC5251">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02851F7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356C4AB5">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14" w:type="dxa"/>
            <w:noWrap w:val="0"/>
            <w:vAlign w:val="top"/>
          </w:tcPr>
          <w:p w14:paraId="2C75EC6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c>
          <w:tcPr>
            <w:tcW w:w="1620" w:type="dxa"/>
            <w:noWrap w:val="0"/>
            <w:vAlign w:val="top"/>
          </w:tcPr>
          <w:p w14:paraId="23E66C1C">
            <w:pPr>
              <w:pStyle w:val="5"/>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640" w:firstLineChars="200"/>
              <w:textAlignment w:val="baseline"/>
              <w:rPr>
                <w:rFonts w:hint="eastAsia" w:ascii="仿宋" w:hAnsi="仿宋" w:eastAsia="仿宋" w:cs="仿宋"/>
                <w:sz w:val="32"/>
                <w:szCs w:val="32"/>
              </w:rPr>
            </w:pPr>
          </w:p>
        </w:tc>
      </w:tr>
    </w:tbl>
    <w:p w14:paraId="00E0FB0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spacing w:val="0"/>
          <w:sz w:val="32"/>
          <w:szCs w:val="32"/>
          <w:shd w:val="clear" w:color="auto" w:fill="FFFFFF"/>
          <w:lang w:val="en-US" w:eastAsia="zh-CN"/>
        </w:rPr>
      </w:pPr>
      <w:r>
        <w:rPr>
          <w:rFonts w:hint="eastAsia" w:ascii="仿宋" w:hAnsi="仿宋" w:eastAsia="仿宋" w:cs="仿宋"/>
          <w:i w:val="0"/>
          <w:iCs w:val="0"/>
          <w:caps w:val="0"/>
          <w:spacing w:val="0"/>
          <w:sz w:val="32"/>
          <w:szCs w:val="32"/>
          <w:shd w:val="clear" w:color="auto" w:fill="FFFFFF"/>
          <w:lang w:val="en-US" w:eastAsia="zh-CN"/>
        </w:rPr>
        <w:t>本承诺书一式两份，班级存档一份，公寓服务中心存档一份。</w:t>
      </w:r>
    </w:p>
    <w:p w14:paraId="4DFE477D"/>
    <w:sectPr>
      <w:pgSz w:w="11906" w:h="16838"/>
      <w:pgMar w:top="1440" w:right="1134" w:bottom="107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4B4B8"/>
    <w:multiLevelType w:val="singleLevel"/>
    <w:tmpl w:val="14D4B4B8"/>
    <w:lvl w:ilvl="0" w:tentative="0">
      <w:start w:val="1"/>
      <w:numFmt w:val="decimal"/>
      <w:lvlText w:val="%1."/>
      <w:lvlJc w:val="left"/>
      <w:pPr>
        <w:tabs>
          <w:tab w:val="left" w:pos="312"/>
        </w:tabs>
      </w:pPr>
    </w:lvl>
  </w:abstractNum>
  <w:abstractNum w:abstractNumId="1">
    <w:nsid w:val="51D41F18"/>
    <w:multiLevelType w:val="singleLevel"/>
    <w:tmpl w:val="51D41F18"/>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OTE2M2ZlMmQwZmU2YmY0MDlmMzBlOWVlMDgwMmIifQ=="/>
  </w:docVars>
  <w:rsids>
    <w:rsidRoot w:val="547D6F95"/>
    <w:rsid w:val="23B74027"/>
    <w:rsid w:val="2A621B97"/>
    <w:rsid w:val="547D6F95"/>
    <w:rsid w:val="553F0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Table Text"/>
    <w:basedOn w:val="1"/>
    <w:autoRedefine/>
    <w:semiHidden/>
    <w:qFormat/>
    <w:uiPriority w:val="0"/>
    <w:rPr>
      <w:rFonts w:ascii="Arial" w:hAnsi="Arial" w:eastAsia="Arial" w:cs="Arial"/>
      <w:sz w:val="21"/>
      <w:szCs w:val="21"/>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2024-09-03T01:50:00Z</dcterms:created>
  <dc:creator>姜姜</dc:creator>
  <cp:lastModifiedBy>姜姜</cp:lastModifiedBy>
  <dcterms:modified xsi:type="dcterms:W3CDTF">2024-09-03T01:54:09Z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619457B1E66E4933B5956E8AABF9756A_13</vt:lpwstr>
  </property>
</Properties>
</file>